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5F8BE" w14:textId="70B7AF1E" w:rsidR="00052BCD" w:rsidRDefault="00E94606" w:rsidP="008D5F24">
      <w:pPr>
        <w:jc w:val="center"/>
        <w:rPr>
          <w:sz w:val="32"/>
          <w:szCs w:val="32"/>
        </w:rPr>
      </w:pPr>
      <w:r>
        <w:rPr>
          <w:sz w:val="32"/>
          <w:szCs w:val="32"/>
        </w:rPr>
        <w:t>JORNADAS TÉCNICAS</w:t>
      </w:r>
      <w:r w:rsidR="008D5F24" w:rsidRPr="008D5F24">
        <w:rPr>
          <w:sz w:val="32"/>
          <w:szCs w:val="32"/>
        </w:rPr>
        <w:t xml:space="preserve"> SOBRE EL AMIANTO</w:t>
      </w:r>
    </w:p>
    <w:p w14:paraId="7994787F" w14:textId="77777777" w:rsidR="008D5F24" w:rsidRDefault="008D5F24" w:rsidP="008D5F24">
      <w:pPr>
        <w:jc w:val="center"/>
        <w:rPr>
          <w:sz w:val="32"/>
          <w:szCs w:val="32"/>
        </w:rPr>
      </w:pPr>
    </w:p>
    <w:p w14:paraId="4FDF9A6B" w14:textId="77777777" w:rsidR="008D5F24" w:rsidRDefault="008D5F24" w:rsidP="008D5F24">
      <w:pPr>
        <w:jc w:val="both"/>
      </w:pPr>
    </w:p>
    <w:p w14:paraId="556307BC" w14:textId="77777777" w:rsidR="00302361" w:rsidRDefault="00302361" w:rsidP="008D5F24">
      <w:pPr>
        <w:jc w:val="both"/>
      </w:pPr>
    </w:p>
    <w:p w14:paraId="532C9E8C" w14:textId="7DBA0F26" w:rsidR="00302361" w:rsidRDefault="00302361" w:rsidP="008D5F24">
      <w:pPr>
        <w:jc w:val="both"/>
      </w:pPr>
    </w:p>
    <w:p w14:paraId="51468628" w14:textId="0FC8841C" w:rsidR="0076706D" w:rsidRDefault="00E94606" w:rsidP="008D5F24">
      <w:pPr>
        <w:jc w:val="both"/>
        <w:rPr>
          <w:sz w:val="26"/>
          <w:szCs w:val="26"/>
        </w:rPr>
      </w:pPr>
      <w:r>
        <w:rPr>
          <w:sz w:val="26"/>
          <w:szCs w:val="26"/>
        </w:rPr>
        <w:t>Las jornadas versaron principalmente</w:t>
      </w:r>
      <w:r w:rsidR="0076706D">
        <w:rPr>
          <w:sz w:val="26"/>
          <w:szCs w:val="26"/>
        </w:rPr>
        <w:t xml:space="preserve"> sobre los riesgos del amianto en la construcción</w:t>
      </w:r>
      <w:r>
        <w:rPr>
          <w:sz w:val="26"/>
          <w:szCs w:val="26"/>
        </w:rPr>
        <w:t>, cuya regulación viene</w:t>
      </w:r>
      <w:r w:rsidR="0076706D">
        <w:rPr>
          <w:sz w:val="26"/>
          <w:szCs w:val="26"/>
        </w:rPr>
        <w:t xml:space="preserve"> en el Real Decreto 396/2006 de 31 de Marzo.</w:t>
      </w:r>
    </w:p>
    <w:p w14:paraId="5033E57E" w14:textId="0DE2B15E" w:rsidR="008D5F24" w:rsidRPr="000B5BCF" w:rsidRDefault="00D740FC" w:rsidP="008D5F24">
      <w:pPr>
        <w:jc w:val="both"/>
        <w:rPr>
          <w:sz w:val="26"/>
          <w:szCs w:val="26"/>
        </w:rPr>
      </w:pPr>
      <w:r w:rsidRPr="000B5BCF">
        <w:rPr>
          <w:sz w:val="26"/>
          <w:szCs w:val="26"/>
        </w:rPr>
        <w:t>Los temas que se trataron y sus respectivos ponentes fueron los siguientes:</w:t>
      </w:r>
    </w:p>
    <w:p w14:paraId="565410A3" w14:textId="77777777" w:rsidR="00D740FC" w:rsidRPr="000B5BCF" w:rsidRDefault="00D740FC" w:rsidP="008D5F24">
      <w:pPr>
        <w:jc w:val="both"/>
        <w:rPr>
          <w:sz w:val="26"/>
          <w:szCs w:val="26"/>
        </w:rPr>
      </w:pPr>
    </w:p>
    <w:p w14:paraId="720F29B5" w14:textId="77777777" w:rsidR="00D740FC" w:rsidRPr="000B5BCF" w:rsidRDefault="00D740FC" w:rsidP="008D5F24">
      <w:pPr>
        <w:jc w:val="both"/>
        <w:rPr>
          <w:sz w:val="26"/>
          <w:szCs w:val="26"/>
        </w:rPr>
      </w:pPr>
    </w:p>
    <w:p w14:paraId="71F7FED1" w14:textId="77777777" w:rsidR="008D5F24" w:rsidRPr="000B5BCF" w:rsidRDefault="008D5F24" w:rsidP="008D5F24">
      <w:pPr>
        <w:jc w:val="both"/>
        <w:rPr>
          <w:sz w:val="26"/>
          <w:szCs w:val="26"/>
        </w:rPr>
      </w:pPr>
      <w:r w:rsidRPr="000B5BCF">
        <w:rPr>
          <w:sz w:val="26"/>
          <w:szCs w:val="26"/>
        </w:rPr>
        <w:t xml:space="preserve">1)- </w:t>
      </w:r>
      <w:r w:rsidRPr="000B5BCF">
        <w:rPr>
          <w:b/>
          <w:sz w:val="26"/>
          <w:szCs w:val="26"/>
        </w:rPr>
        <w:t>RIESGOS PARA LA SALUD DEL AMIANTO;</w:t>
      </w:r>
      <w:r w:rsidRPr="000B5BCF">
        <w:rPr>
          <w:sz w:val="26"/>
          <w:szCs w:val="26"/>
        </w:rPr>
        <w:t xml:space="preserve"> </w:t>
      </w:r>
    </w:p>
    <w:p w14:paraId="51F79548" w14:textId="77777777" w:rsidR="008D5F24" w:rsidRPr="000B5BCF" w:rsidRDefault="008D5F24" w:rsidP="008D5F24">
      <w:pPr>
        <w:jc w:val="both"/>
        <w:rPr>
          <w:sz w:val="26"/>
          <w:szCs w:val="26"/>
        </w:rPr>
      </w:pPr>
      <w:r w:rsidRPr="000B5BCF">
        <w:rPr>
          <w:sz w:val="26"/>
          <w:szCs w:val="26"/>
        </w:rPr>
        <w:t xml:space="preserve">       </w:t>
      </w:r>
    </w:p>
    <w:p w14:paraId="2226C0A7" w14:textId="407ECEA9" w:rsidR="008D5F24" w:rsidRPr="000B5BCF" w:rsidRDefault="008D5F24" w:rsidP="008D5F24">
      <w:pPr>
        <w:jc w:val="both"/>
        <w:rPr>
          <w:sz w:val="26"/>
          <w:szCs w:val="26"/>
        </w:rPr>
      </w:pPr>
      <w:r w:rsidRPr="000B5BCF">
        <w:rPr>
          <w:sz w:val="26"/>
          <w:szCs w:val="26"/>
        </w:rPr>
        <w:t xml:space="preserve">PONENTE: MANUEL CANO. TÉCNICO SUPERIOR EN PREVENCIÓN DE RIESGOS LABORALES. </w:t>
      </w:r>
      <w:r w:rsidR="00A31672" w:rsidRPr="000B5BCF">
        <w:rPr>
          <w:sz w:val="26"/>
          <w:szCs w:val="26"/>
        </w:rPr>
        <w:t xml:space="preserve"> </w:t>
      </w:r>
    </w:p>
    <w:p w14:paraId="4DF8096A" w14:textId="77777777" w:rsidR="00C04242" w:rsidRDefault="00C04242" w:rsidP="008D5F24">
      <w:pPr>
        <w:jc w:val="both"/>
        <w:rPr>
          <w:sz w:val="26"/>
          <w:szCs w:val="26"/>
        </w:rPr>
      </w:pPr>
    </w:p>
    <w:p w14:paraId="257F9CBE" w14:textId="4818D163" w:rsidR="008D4AB1" w:rsidRPr="00E94606" w:rsidRDefault="00BA414A" w:rsidP="008D4AB1">
      <w:pPr>
        <w:jc w:val="both"/>
        <w:rPr>
          <w:sz w:val="26"/>
          <w:szCs w:val="26"/>
        </w:rPr>
      </w:pPr>
      <w:r w:rsidRPr="000B5BCF">
        <w:rPr>
          <w:sz w:val="26"/>
          <w:szCs w:val="26"/>
        </w:rPr>
        <w:t>Du</w:t>
      </w:r>
      <w:r w:rsidR="00E94606">
        <w:rPr>
          <w:sz w:val="26"/>
          <w:szCs w:val="26"/>
        </w:rPr>
        <w:t>rante su participación se dedicó</w:t>
      </w:r>
      <w:r w:rsidRPr="000B5BCF">
        <w:rPr>
          <w:sz w:val="26"/>
          <w:szCs w:val="26"/>
        </w:rPr>
        <w:t xml:space="preserve"> a exp</w:t>
      </w:r>
      <w:r w:rsidR="00E94606">
        <w:rPr>
          <w:sz w:val="26"/>
          <w:szCs w:val="26"/>
        </w:rPr>
        <w:t>licar lo que es el amianto en sí</w:t>
      </w:r>
      <w:r w:rsidRPr="000B5BCF">
        <w:rPr>
          <w:sz w:val="26"/>
          <w:szCs w:val="26"/>
        </w:rPr>
        <w:t>, resaltando las principales características</w:t>
      </w:r>
      <w:r w:rsidR="008D48F2">
        <w:rPr>
          <w:sz w:val="26"/>
          <w:szCs w:val="26"/>
        </w:rPr>
        <w:t>, clases</w:t>
      </w:r>
      <w:r w:rsidR="00E94606">
        <w:rPr>
          <w:sz w:val="26"/>
          <w:szCs w:val="26"/>
        </w:rPr>
        <w:t xml:space="preserve"> y propiedades de este</w:t>
      </w:r>
      <w:r w:rsidR="0076706D">
        <w:rPr>
          <w:sz w:val="26"/>
          <w:szCs w:val="26"/>
        </w:rPr>
        <w:t xml:space="preserve"> material y sus efectos en la salud</w:t>
      </w:r>
      <w:r w:rsidR="008F4D9F">
        <w:rPr>
          <w:sz w:val="26"/>
          <w:szCs w:val="26"/>
        </w:rPr>
        <w:t>,</w:t>
      </w:r>
      <w:r w:rsidR="0076706D">
        <w:rPr>
          <w:sz w:val="26"/>
          <w:szCs w:val="26"/>
        </w:rPr>
        <w:t xml:space="preserve"> así como</w:t>
      </w:r>
      <w:r w:rsidR="003B7874" w:rsidRPr="000B5BCF">
        <w:rPr>
          <w:sz w:val="26"/>
          <w:szCs w:val="26"/>
        </w:rPr>
        <w:t xml:space="preserve"> las principales enfermedades que provoca. </w:t>
      </w:r>
      <w:r w:rsidR="008D4AB1" w:rsidRPr="008D4AB1">
        <w:rPr>
          <w:rFonts w:cs="Arial"/>
          <w:sz w:val="26"/>
          <w:szCs w:val="26"/>
        </w:rPr>
        <w:t>El amianto o asbesto es un mineral de estructura fibrosa que ha sido muy utilizado por su propiedades físicas de resistencia al calor</w:t>
      </w:r>
      <w:r w:rsidR="00E94606">
        <w:rPr>
          <w:rFonts w:cs="Arial"/>
          <w:sz w:val="26"/>
          <w:szCs w:val="26"/>
        </w:rPr>
        <w:t>,</w:t>
      </w:r>
      <w:r w:rsidR="008D4AB1" w:rsidRPr="008D4AB1">
        <w:rPr>
          <w:rFonts w:cs="Arial"/>
          <w:sz w:val="26"/>
          <w:szCs w:val="26"/>
        </w:rPr>
        <w:t xml:space="preserve"> a los agentes químicos y a la abrasión agentes térmicos.  Se trata de un mineral altamente nocivo para la salud que se encuentra muy presente en </w:t>
      </w:r>
      <w:r w:rsidR="00E94606">
        <w:rPr>
          <w:rFonts w:cs="Arial"/>
          <w:sz w:val="26"/>
          <w:szCs w:val="26"/>
        </w:rPr>
        <w:t xml:space="preserve">los materiales de construcción. </w:t>
      </w:r>
      <w:r w:rsidR="008D4AB1" w:rsidRPr="008D4AB1">
        <w:rPr>
          <w:rFonts w:cs="Arial"/>
          <w:sz w:val="26"/>
          <w:szCs w:val="26"/>
        </w:rPr>
        <w:t>Dado su alto nivel de contaminación, su com</w:t>
      </w:r>
      <w:r w:rsidR="00E94606">
        <w:rPr>
          <w:rFonts w:cs="Arial"/>
          <w:sz w:val="26"/>
          <w:szCs w:val="26"/>
        </w:rPr>
        <w:t>ercialización y uso está</w:t>
      </w:r>
      <w:r w:rsidR="008D4AB1" w:rsidRPr="008D4AB1">
        <w:rPr>
          <w:rFonts w:cs="Arial"/>
          <w:sz w:val="26"/>
          <w:szCs w:val="26"/>
        </w:rPr>
        <w:t xml:space="preserve"> prohibido totalmente desde 2001, pero dad</w:t>
      </w:r>
      <w:r w:rsidR="00E94606">
        <w:rPr>
          <w:rFonts w:cs="Arial"/>
          <w:sz w:val="26"/>
          <w:szCs w:val="26"/>
        </w:rPr>
        <w:t xml:space="preserve">o su gran uso anteriormente </w:t>
      </w:r>
      <w:r w:rsidR="008D4AB1" w:rsidRPr="008D4AB1">
        <w:rPr>
          <w:rFonts w:cs="Arial"/>
          <w:sz w:val="26"/>
          <w:szCs w:val="26"/>
        </w:rPr>
        <w:t>se encuentra en muchas infraestructuras.</w:t>
      </w:r>
    </w:p>
    <w:p w14:paraId="7B644335" w14:textId="77777777" w:rsidR="004F5E72" w:rsidRDefault="004F5E72" w:rsidP="008D5F24">
      <w:pPr>
        <w:jc w:val="both"/>
        <w:rPr>
          <w:sz w:val="26"/>
          <w:szCs w:val="26"/>
        </w:rPr>
      </w:pPr>
    </w:p>
    <w:p w14:paraId="7B25AF62" w14:textId="77777777" w:rsidR="008F4D9F" w:rsidRDefault="008F4D9F" w:rsidP="008D5F24">
      <w:pPr>
        <w:jc w:val="both"/>
        <w:rPr>
          <w:sz w:val="26"/>
          <w:szCs w:val="26"/>
        </w:rPr>
      </w:pPr>
    </w:p>
    <w:p w14:paraId="222CF07B" w14:textId="77777777" w:rsidR="008D5F24" w:rsidRPr="000B5BCF" w:rsidRDefault="008D5F24" w:rsidP="008D5F24">
      <w:pPr>
        <w:jc w:val="both"/>
        <w:rPr>
          <w:sz w:val="26"/>
          <w:szCs w:val="26"/>
        </w:rPr>
      </w:pPr>
      <w:r w:rsidRPr="000B5BCF">
        <w:rPr>
          <w:sz w:val="26"/>
          <w:szCs w:val="26"/>
        </w:rPr>
        <w:t xml:space="preserve">2)- </w:t>
      </w:r>
      <w:r w:rsidRPr="000B5BCF">
        <w:rPr>
          <w:b/>
          <w:sz w:val="26"/>
          <w:szCs w:val="26"/>
        </w:rPr>
        <w:t>OBLIGACIÓN EN MATERIA DE PREVENCIÓN DE RIESGOS LABORALES;</w:t>
      </w:r>
    </w:p>
    <w:p w14:paraId="31127082" w14:textId="77777777" w:rsidR="008D5F24" w:rsidRPr="000B5BCF" w:rsidRDefault="008D5F24" w:rsidP="008D5F24">
      <w:pPr>
        <w:jc w:val="both"/>
        <w:rPr>
          <w:sz w:val="26"/>
          <w:szCs w:val="26"/>
        </w:rPr>
      </w:pPr>
      <w:r w:rsidRPr="000B5BCF">
        <w:rPr>
          <w:sz w:val="26"/>
          <w:szCs w:val="26"/>
        </w:rPr>
        <w:t xml:space="preserve">    </w:t>
      </w:r>
    </w:p>
    <w:p w14:paraId="2B72EC31" w14:textId="0E4BB7D5" w:rsidR="008D5F24" w:rsidRPr="000B5BCF" w:rsidRDefault="008D5F24" w:rsidP="008D5F24">
      <w:pPr>
        <w:jc w:val="both"/>
        <w:rPr>
          <w:sz w:val="26"/>
          <w:szCs w:val="26"/>
        </w:rPr>
      </w:pPr>
      <w:r w:rsidRPr="000B5BCF">
        <w:rPr>
          <w:sz w:val="26"/>
          <w:szCs w:val="26"/>
        </w:rPr>
        <w:t>PONENTE: PILAR TAGÜEÑA. TÉCNICO SUPERIOR EN PREVENCIÓN DE RIESGOS LABORALES, HABILITADA POR EL ISSLA</w:t>
      </w:r>
      <w:r w:rsidR="005D008B" w:rsidRPr="000B5BCF">
        <w:rPr>
          <w:sz w:val="26"/>
          <w:szCs w:val="26"/>
        </w:rPr>
        <w:t>.</w:t>
      </w:r>
    </w:p>
    <w:p w14:paraId="26D2DBA7" w14:textId="77777777" w:rsidR="00322127" w:rsidRPr="000B5BCF" w:rsidRDefault="00322127" w:rsidP="008D5F24">
      <w:pPr>
        <w:jc w:val="both"/>
        <w:rPr>
          <w:sz w:val="26"/>
          <w:szCs w:val="26"/>
        </w:rPr>
      </w:pPr>
    </w:p>
    <w:p w14:paraId="28FA94AE" w14:textId="6DD5A8A6" w:rsidR="008F4D9F" w:rsidRDefault="00C04242" w:rsidP="003208C6">
      <w:pPr>
        <w:widowControl w:val="0"/>
        <w:autoSpaceDE w:val="0"/>
        <w:autoSpaceDN w:val="0"/>
        <w:adjustRightInd w:val="0"/>
        <w:jc w:val="both"/>
        <w:rPr>
          <w:rFonts w:cs="Verdana"/>
          <w:sz w:val="26"/>
          <w:szCs w:val="26"/>
          <w:lang w:val="es-ES"/>
        </w:rPr>
      </w:pPr>
      <w:r w:rsidRPr="00C04242">
        <w:rPr>
          <w:sz w:val="26"/>
          <w:szCs w:val="26"/>
        </w:rPr>
        <w:t>E</w:t>
      </w:r>
      <w:r w:rsidR="00322127" w:rsidRPr="00C04242">
        <w:rPr>
          <w:sz w:val="26"/>
          <w:szCs w:val="26"/>
        </w:rPr>
        <w:t xml:space="preserve">sta ponencia </w:t>
      </w:r>
      <w:r w:rsidR="000B5BCF" w:rsidRPr="00C04242">
        <w:rPr>
          <w:sz w:val="26"/>
          <w:szCs w:val="26"/>
        </w:rPr>
        <w:t xml:space="preserve">giro en torno al el Real Decreto </w:t>
      </w:r>
      <w:r w:rsidR="000B5BCF" w:rsidRPr="00C04242">
        <w:rPr>
          <w:rFonts w:cs="Verdana"/>
          <w:sz w:val="26"/>
          <w:szCs w:val="26"/>
          <w:lang w:val="es-ES"/>
        </w:rPr>
        <w:t>396/2006, de 31 de marzo, “por el que se establecen las disposiciones mínimas de seguridad y salud aplicables a los trabajos con r</w:t>
      </w:r>
      <w:r w:rsidRPr="00C04242">
        <w:rPr>
          <w:rFonts w:cs="Verdana"/>
          <w:sz w:val="26"/>
          <w:szCs w:val="26"/>
          <w:lang w:val="es-ES"/>
        </w:rPr>
        <w:t>iesgo de exposición al amianto</w:t>
      </w:r>
      <w:r>
        <w:rPr>
          <w:rFonts w:cs="Verdana"/>
          <w:sz w:val="26"/>
          <w:szCs w:val="26"/>
          <w:lang w:val="es-ES"/>
        </w:rPr>
        <w:t>”</w:t>
      </w:r>
      <w:r w:rsidRPr="00C04242">
        <w:rPr>
          <w:rFonts w:cs="Verdana"/>
          <w:sz w:val="26"/>
          <w:szCs w:val="26"/>
          <w:lang w:val="es-ES"/>
        </w:rPr>
        <w:t xml:space="preserve">. </w:t>
      </w:r>
    </w:p>
    <w:p w14:paraId="2ACEA865" w14:textId="3026A117" w:rsidR="00E94606" w:rsidRDefault="00C04242" w:rsidP="003208C6">
      <w:pPr>
        <w:widowControl w:val="0"/>
        <w:autoSpaceDE w:val="0"/>
        <w:autoSpaceDN w:val="0"/>
        <w:adjustRightInd w:val="0"/>
        <w:jc w:val="both"/>
        <w:rPr>
          <w:rFonts w:cs="Verdana"/>
          <w:sz w:val="26"/>
          <w:szCs w:val="26"/>
          <w:lang w:val="es-ES"/>
        </w:rPr>
      </w:pPr>
      <w:r w:rsidRPr="00C04242">
        <w:rPr>
          <w:rFonts w:cs="Verdana"/>
          <w:sz w:val="26"/>
          <w:szCs w:val="26"/>
          <w:lang w:val="es-ES"/>
        </w:rPr>
        <w:t>La norma establece las pautas a seguir en trabajos de mantenimiento</w:t>
      </w:r>
      <w:r>
        <w:rPr>
          <w:rFonts w:cs="Verdana"/>
          <w:sz w:val="26"/>
          <w:szCs w:val="26"/>
          <w:lang w:val="es-ES"/>
        </w:rPr>
        <w:t xml:space="preserve"> y retirada de instalaciones con amianto</w:t>
      </w:r>
      <w:r w:rsidRPr="00C04242">
        <w:rPr>
          <w:rFonts w:cs="Verdana"/>
          <w:sz w:val="26"/>
          <w:szCs w:val="26"/>
          <w:lang w:val="es-ES"/>
        </w:rPr>
        <w:t>, detallando los requerimientos necesarios, tales como la elaboración de un Plan de Trabajo, las necesidades formativas y de salud de los trabajadores y las evaluaciones de riesgos necesarias, además de los procesos que tiene que cumplir una empresa que quiera realizar trabajos con riesgo de amianto.</w:t>
      </w:r>
      <w:r>
        <w:rPr>
          <w:rFonts w:cs="Verdana"/>
          <w:sz w:val="26"/>
          <w:szCs w:val="26"/>
          <w:lang w:val="es-ES"/>
        </w:rPr>
        <w:t xml:space="preserve"> </w:t>
      </w:r>
      <w:bookmarkStart w:id="0" w:name="_GoBack"/>
      <w:bookmarkEnd w:id="0"/>
    </w:p>
    <w:p w14:paraId="78D75772" w14:textId="551EF3F8" w:rsidR="000B5BCF" w:rsidRPr="00C04242" w:rsidRDefault="00C04242" w:rsidP="003208C6">
      <w:pPr>
        <w:widowControl w:val="0"/>
        <w:autoSpaceDE w:val="0"/>
        <w:autoSpaceDN w:val="0"/>
        <w:adjustRightInd w:val="0"/>
        <w:jc w:val="both"/>
        <w:rPr>
          <w:rFonts w:cs="Verdana"/>
          <w:sz w:val="26"/>
          <w:szCs w:val="26"/>
          <w:lang w:val="es-ES"/>
        </w:rPr>
      </w:pPr>
      <w:r>
        <w:rPr>
          <w:rFonts w:cs="Verdana"/>
          <w:sz w:val="26"/>
          <w:szCs w:val="26"/>
          <w:lang w:val="es-ES"/>
        </w:rPr>
        <w:t xml:space="preserve">También se hizo referencia a la ley 31/1995 sobre riesgos laborales. </w:t>
      </w:r>
      <w:r w:rsidR="000B5BCF" w:rsidRPr="000B5BCF">
        <w:rPr>
          <w:sz w:val="26"/>
          <w:szCs w:val="26"/>
        </w:rPr>
        <w:t>Principalmente se</w:t>
      </w:r>
      <w:r w:rsidR="00322127" w:rsidRPr="000B5BCF">
        <w:rPr>
          <w:sz w:val="26"/>
          <w:szCs w:val="26"/>
        </w:rPr>
        <w:t xml:space="preserve"> trato el tema de las obligaciones y responsabilidades que </w:t>
      </w:r>
      <w:r w:rsidR="00322127" w:rsidRPr="000B5BCF">
        <w:rPr>
          <w:sz w:val="26"/>
          <w:szCs w:val="26"/>
        </w:rPr>
        <w:lastRenderedPageBreak/>
        <w:t>tienen los empresarios y trabajador</w:t>
      </w:r>
      <w:r w:rsidR="00970DB3" w:rsidRPr="000B5BCF">
        <w:rPr>
          <w:sz w:val="26"/>
          <w:szCs w:val="26"/>
        </w:rPr>
        <w:t>es cuando están</w:t>
      </w:r>
      <w:r w:rsidR="00E338EB">
        <w:rPr>
          <w:sz w:val="26"/>
          <w:szCs w:val="26"/>
        </w:rPr>
        <w:t xml:space="preserve"> manipulando este mineral</w:t>
      </w:r>
      <w:r w:rsidR="00970DB3" w:rsidRPr="000B5BCF">
        <w:rPr>
          <w:sz w:val="26"/>
          <w:szCs w:val="26"/>
        </w:rPr>
        <w:t>.</w:t>
      </w:r>
      <w:r w:rsidR="000B5BCF" w:rsidRPr="000B5BCF">
        <w:rPr>
          <w:sz w:val="26"/>
          <w:szCs w:val="26"/>
        </w:rPr>
        <w:t xml:space="preserve"> </w:t>
      </w:r>
    </w:p>
    <w:p w14:paraId="6E4362D1" w14:textId="77277D5C" w:rsidR="000B5BCF" w:rsidRPr="004F5E72" w:rsidRDefault="000B5BCF" w:rsidP="000B5BCF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F5E72">
        <w:rPr>
          <w:b/>
          <w:sz w:val="26"/>
          <w:szCs w:val="26"/>
        </w:rPr>
        <w:t xml:space="preserve">Responsabilidades y obligaciones </w:t>
      </w:r>
      <w:r w:rsidR="007A0876" w:rsidRPr="004F5E72">
        <w:rPr>
          <w:b/>
          <w:sz w:val="26"/>
          <w:szCs w:val="26"/>
        </w:rPr>
        <w:t>del empresario son las siguientes:</w:t>
      </w:r>
    </w:p>
    <w:p w14:paraId="30010AE4" w14:textId="2A32F0A0" w:rsidR="000B5BCF" w:rsidRPr="000B5BCF" w:rsidRDefault="000B5BCF" w:rsidP="000B5BCF">
      <w:pPr>
        <w:widowControl w:val="0"/>
        <w:autoSpaceDE w:val="0"/>
        <w:autoSpaceDN w:val="0"/>
        <w:adjustRightInd w:val="0"/>
        <w:jc w:val="both"/>
        <w:rPr>
          <w:rFonts w:cs="Verdana"/>
          <w:sz w:val="26"/>
          <w:szCs w:val="26"/>
          <w:lang w:val="es-ES"/>
        </w:rPr>
      </w:pPr>
      <w:r w:rsidRPr="000B5BCF">
        <w:rPr>
          <w:rFonts w:cs="Verdana"/>
          <w:sz w:val="26"/>
          <w:szCs w:val="26"/>
          <w:lang w:val="es-ES"/>
        </w:rPr>
        <w:t>Asegurar que ningún trabajador está expuesto a una concentración de amianto en el aire superior al valor límite ambiental de exposición diaria.</w:t>
      </w:r>
    </w:p>
    <w:p w14:paraId="5E5F5E50" w14:textId="4E8CE6B9" w:rsidR="000B5BCF" w:rsidRPr="000B5BCF" w:rsidRDefault="000B5BCF" w:rsidP="000B5BCF">
      <w:pPr>
        <w:widowControl w:val="0"/>
        <w:autoSpaceDE w:val="0"/>
        <w:autoSpaceDN w:val="0"/>
        <w:adjustRightInd w:val="0"/>
        <w:jc w:val="both"/>
        <w:rPr>
          <w:rFonts w:cs="Verdana"/>
          <w:sz w:val="26"/>
          <w:szCs w:val="26"/>
          <w:lang w:val="es-ES"/>
        </w:rPr>
      </w:pPr>
      <w:r w:rsidRPr="000B5BCF">
        <w:rPr>
          <w:rFonts w:cs="Verdana"/>
          <w:sz w:val="26"/>
          <w:szCs w:val="26"/>
          <w:lang w:val="es-ES"/>
        </w:rPr>
        <w:t>Adoptar las medidas técnicas generales de prevención necesarias para reducir al mínimo la exposición de los trabajador</w:t>
      </w:r>
      <w:r>
        <w:rPr>
          <w:rFonts w:cs="Verdana"/>
          <w:sz w:val="26"/>
          <w:szCs w:val="26"/>
          <w:lang w:val="es-ES"/>
        </w:rPr>
        <w:t>es a fibras de amianto.</w:t>
      </w:r>
    </w:p>
    <w:p w14:paraId="0BB209F1" w14:textId="36458590" w:rsidR="000B5BCF" w:rsidRPr="000B5BCF" w:rsidRDefault="000B5BCF" w:rsidP="000B5BCF">
      <w:pPr>
        <w:widowControl w:val="0"/>
        <w:autoSpaceDE w:val="0"/>
        <w:autoSpaceDN w:val="0"/>
        <w:adjustRightInd w:val="0"/>
        <w:jc w:val="both"/>
        <w:rPr>
          <w:rFonts w:cs="Verdana"/>
          <w:sz w:val="26"/>
          <w:szCs w:val="26"/>
          <w:lang w:val="es-ES"/>
        </w:rPr>
      </w:pPr>
      <w:r w:rsidRPr="000B5BCF">
        <w:rPr>
          <w:rFonts w:cs="Verdana"/>
          <w:sz w:val="26"/>
          <w:szCs w:val="26"/>
          <w:lang w:val="es-ES"/>
        </w:rPr>
        <w:t xml:space="preserve">Adoptar las medidas </w:t>
      </w:r>
      <w:r>
        <w:rPr>
          <w:rFonts w:cs="Verdana"/>
          <w:sz w:val="26"/>
          <w:szCs w:val="26"/>
          <w:lang w:val="es-ES"/>
        </w:rPr>
        <w:t>organizativas adecuadas.</w:t>
      </w:r>
    </w:p>
    <w:p w14:paraId="48342516" w14:textId="43D74955" w:rsidR="000B5BCF" w:rsidRPr="000B5BCF" w:rsidRDefault="000B5BCF" w:rsidP="000B5BCF">
      <w:pPr>
        <w:widowControl w:val="0"/>
        <w:autoSpaceDE w:val="0"/>
        <w:autoSpaceDN w:val="0"/>
        <w:adjustRightInd w:val="0"/>
        <w:jc w:val="both"/>
        <w:rPr>
          <w:rFonts w:cs="Verdana"/>
          <w:sz w:val="26"/>
          <w:szCs w:val="26"/>
          <w:lang w:val="es-ES"/>
        </w:rPr>
      </w:pPr>
      <w:r w:rsidRPr="000B5BCF">
        <w:rPr>
          <w:rFonts w:cs="Verdana"/>
          <w:sz w:val="26"/>
          <w:szCs w:val="26"/>
          <w:lang w:val="es-ES"/>
        </w:rPr>
        <w:t>Proporcionar los equipos de protección individual adecuados cuando sean necesarios y vigilar que el uso que se hace de el</w:t>
      </w:r>
      <w:r>
        <w:rPr>
          <w:rFonts w:cs="Verdana"/>
          <w:sz w:val="26"/>
          <w:szCs w:val="26"/>
          <w:lang w:val="es-ES"/>
        </w:rPr>
        <w:t>los es el correcto.</w:t>
      </w:r>
    </w:p>
    <w:p w14:paraId="137FA239" w14:textId="0D32A27E" w:rsidR="000B5BCF" w:rsidRPr="000B5BCF" w:rsidRDefault="000B5BCF" w:rsidP="000B5BCF">
      <w:pPr>
        <w:widowControl w:val="0"/>
        <w:autoSpaceDE w:val="0"/>
        <w:autoSpaceDN w:val="0"/>
        <w:adjustRightInd w:val="0"/>
        <w:jc w:val="both"/>
        <w:rPr>
          <w:rFonts w:cs="Verdana"/>
          <w:sz w:val="26"/>
          <w:szCs w:val="26"/>
          <w:lang w:val="es-ES"/>
        </w:rPr>
      </w:pPr>
      <w:r w:rsidRPr="000B5BCF">
        <w:rPr>
          <w:rFonts w:cs="Verdana"/>
          <w:sz w:val="26"/>
          <w:szCs w:val="26"/>
          <w:lang w:val="es-ES"/>
        </w:rPr>
        <w:t>Adoptar medidas de higiene person</w:t>
      </w:r>
      <w:r>
        <w:rPr>
          <w:rFonts w:cs="Verdana"/>
          <w:sz w:val="26"/>
          <w:szCs w:val="26"/>
          <w:lang w:val="es-ES"/>
        </w:rPr>
        <w:t>al de los trabajadores.</w:t>
      </w:r>
    </w:p>
    <w:p w14:paraId="0C88EAC8" w14:textId="230955A7" w:rsidR="007A0876" w:rsidRDefault="007A0876" w:rsidP="000B5BCF">
      <w:pPr>
        <w:widowControl w:val="0"/>
        <w:autoSpaceDE w:val="0"/>
        <w:autoSpaceDN w:val="0"/>
        <w:adjustRightInd w:val="0"/>
        <w:spacing w:after="140"/>
        <w:jc w:val="both"/>
        <w:rPr>
          <w:rFonts w:cs="Verdana"/>
          <w:sz w:val="26"/>
          <w:szCs w:val="26"/>
          <w:lang w:val="es-ES"/>
        </w:rPr>
      </w:pPr>
      <w:r w:rsidRPr="007A0876">
        <w:rPr>
          <w:rFonts w:cs="Verdana"/>
          <w:sz w:val="26"/>
          <w:szCs w:val="26"/>
          <w:lang w:val="es-ES"/>
        </w:rPr>
        <w:t>Elaborar y transmitir a la autoridad laboral un plan de trabajo antes de empezar cada tarea que presente riesgo de exposición al amianto o un plan único de carácter general en caso de operaciones de corta duración con presentación irregular o no programables con antelación</w:t>
      </w:r>
      <w:r>
        <w:rPr>
          <w:rFonts w:cs="Verdana"/>
          <w:sz w:val="26"/>
          <w:szCs w:val="26"/>
          <w:lang w:val="es-ES"/>
        </w:rPr>
        <w:t>.</w:t>
      </w:r>
      <w:r w:rsidR="008F4D9F">
        <w:rPr>
          <w:rFonts w:cs="Verdana"/>
          <w:sz w:val="26"/>
          <w:szCs w:val="26"/>
          <w:lang w:val="es-ES"/>
        </w:rPr>
        <w:t xml:space="preserve"> </w:t>
      </w:r>
      <w:r w:rsidRPr="007A0876">
        <w:rPr>
          <w:rFonts w:cs="Verdana"/>
          <w:sz w:val="26"/>
          <w:szCs w:val="26"/>
          <w:lang w:val="es-ES"/>
        </w:rPr>
        <w:t>Los empresarios que contraten/subcontraten a otros este tipo de trabajos comprobarán que los contratistas disponen del correspondiente plan de trabajo aprobado por la Autoridad Laboral competente.</w:t>
      </w:r>
    </w:p>
    <w:p w14:paraId="72DBD9C8" w14:textId="5036D368" w:rsidR="008D5F24" w:rsidRPr="004F5E72" w:rsidRDefault="000525C4" w:rsidP="004F5E72">
      <w:pPr>
        <w:widowControl w:val="0"/>
        <w:autoSpaceDE w:val="0"/>
        <w:autoSpaceDN w:val="0"/>
        <w:adjustRightInd w:val="0"/>
        <w:spacing w:after="140"/>
        <w:jc w:val="both"/>
        <w:rPr>
          <w:rFonts w:cs="Verdana"/>
          <w:sz w:val="26"/>
          <w:szCs w:val="26"/>
          <w:lang w:val="es-ES"/>
        </w:rPr>
      </w:pPr>
      <w:r w:rsidRPr="004F5E72">
        <w:rPr>
          <w:rFonts w:cs="Verdana"/>
          <w:b/>
          <w:sz w:val="26"/>
          <w:szCs w:val="26"/>
          <w:lang w:val="es-ES"/>
        </w:rPr>
        <w:t>O</w:t>
      </w:r>
      <w:r w:rsidR="004F5E72" w:rsidRPr="004F5E72">
        <w:rPr>
          <w:rFonts w:cs="Verdana"/>
          <w:b/>
          <w:sz w:val="26"/>
          <w:szCs w:val="26"/>
          <w:lang w:val="es-ES"/>
        </w:rPr>
        <w:t>bligaciones de los trabajadores:</w:t>
      </w:r>
      <w:r>
        <w:rPr>
          <w:rFonts w:cs="Verdana"/>
          <w:sz w:val="26"/>
          <w:szCs w:val="26"/>
          <w:lang w:val="es-ES"/>
        </w:rPr>
        <w:t xml:space="preserve"> </w:t>
      </w:r>
      <w:r w:rsidR="004F5E72">
        <w:rPr>
          <w:rFonts w:cs="Verdana"/>
          <w:sz w:val="26"/>
          <w:szCs w:val="26"/>
          <w:lang w:val="es-ES"/>
        </w:rPr>
        <w:t>Reprodujo el contenido del artículo</w:t>
      </w:r>
      <w:r w:rsidRPr="000525C4">
        <w:rPr>
          <w:rFonts w:cs="Verdana"/>
          <w:sz w:val="26"/>
          <w:szCs w:val="26"/>
          <w:lang w:val="es-ES"/>
        </w:rPr>
        <w:t xml:space="preserve"> 29 de la Ley 31/1995 de </w:t>
      </w:r>
      <w:r w:rsidR="004F5E72">
        <w:rPr>
          <w:rFonts w:cs="Verdana"/>
          <w:sz w:val="26"/>
          <w:szCs w:val="26"/>
          <w:lang w:val="es-ES"/>
        </w:rPr>
        <w:t>Prevención de Riesgos Laborales</w:t>
      </w:r>
    </w:p>
    <w:p w14:paraId="773EC085" w14:textId="77777777" w:rsidR="008D5F24" w:rsidRDefault="008D5F24" w:rsidP="008D5F24">
      <w:pPr>
        <w:jc w:val="both"/>
      </w:pPr>
    </w:p>
    <w:p w14:paraId="3D6C99B0" w14:textId="77777777" w:rsidR="008D5F24" w:rsidRPr="00E02430" w:rsidRDefault="008D5F24" w:rsidP="008D5F24">
      <w:pPr>
        <w:jc w:val="both"/>
        <w:rPr>
          <w:b/>
        </w:rPr>
      </w:pPr>
      <w:r>
        <w:t xml:space="preserve">3)- </w:t>
      </w:r>
      <w:r w:rsidRPr="00E02430">
        <w:rPr>
          <w:b/>
        </w:rPr>
        <w:t>TRATAMIENTO EN OBRA DEL AMIANTO;</w:t>
      </w:r>
    </w:p>
    <w:p w14:paraId="0A50DA05" w14:textId="77777777" w:rsidR="008D5F24" w:rsidRDefault="008D5F24" w:rsidP="008D5F24">
      <w:pPr>
        <w:jc w:val="both"/>
      </w:pPr>
    </w:p>
    <w:p w14:paraId="5AC8A691" w14:textId="70B0C23F" w:rsidR="008D5F24" w:rsidRDefault="008D5F24" w:rsidP="008D5F24">
      <w:pPr>
        <w:jc w:val="both"/>
      </w:pPr>
      <w:r>
        <w:t>PONENTE: LORENA ORDUNA, RESPONSABLE TÉCNICO DE LA EMPRESA   ARIZÓN Y GRACIA</w:t>
      </w:r>
      <w:r w:rsidR="008F4D9F">
        <w:t>.</w:t>
      </w:r>
    </w:p>
    <w:p w14:paraId="5EAADDB8" w14:textId="4201384C" w:rsidR="008D5F24" w:rsidRPr="00C04242" w:rsidRDefault="00D740FC" w:rsidP="008D5F24">
      <w:pPr>
        <w:jc w:val="both"/>
        <w:rPr>
          <w:sz w:val="26"/>
          <w:szCs w:val="26"/>
        </w:rPr>
      </w:pPr>
      <w:r w:rsidRPr="00C04242">
        <w:rPr>
          <w:sz w:val="26"/>
          <w:szCs w:val="26"/>
        </w:rPr>
        <w:t>La ponente explicó los procesos que se tenían</w:t>
      </w:r>
      <w:r w:rsidR="003C6DF2" w:rsidRPr="00C04242">
        <w:rPr>
          <w:sz w:val="26"/>
          <w:szCs w:val="26"/>
        </w:rPr>
        <w:t xml:space="preserve"> qu</w:t>
      </w:r>
      <w:r w:rsidR="00C70FE7" w:rsidRPr="00C04242">
        <w:rPr>
          <w:sz w:val="26"/>
          <w:szCs w:val="26"/>
        </w:rPr>
        <w:t>e seguir par</w:t>
      </w:r>
      <w:r w:rsidR="00970DB3" w:rsidRPr="00C04242">
        <w:rPr>
          <w:sz w:val="26"/>
          <w:szCs w:val="26"/>
        </w:rPr>
        <w:t>a desmantelar las estructuras que</w:t>
      </w:r>
      <w:r w:rsidR="00C70FE7" w:rsidRPr="00C04242">
        <w:rPr>
          <w:sz w:val="26"/>
          <w:szCs w:val="26"/>
        </w:rPr>
        <w:t xml:space="preserve"> contienen </w:t>
      </w:r>
      <w:r w:rsidRPr="00C04242">
        <w:rPr>
          <w:sz w:val="26"/>
          <w:szCs w:val="26"/>
        </w:rPr>
        <w:t>amianto</w:t>
      </w:r>
      <w:r w:rsidR="00C04242">
        <w:rPr>
          <w:sz w:val="26"/>
          <w:szCs w:val="26"/>
        </w:rPr>
        <w:t>, me</w:t>
      </w:r>
      <w:r w:rsidR="009F0846">
        <w:rPr>
          <w:sz w:val="26"/>
          <w:szCs w:val="26"/>
        </w:rPr>
        <w:t xml:space="preserve">didas de seguridad </w:t>
      </w:r>
      <w:r w:rsidR="00C04242">
        <w:rPr>
          <w:sz w:val="26"/>
          <w:szCs w:val="26"/>
        </w:rPr>
        <w:t>, todo desde la perspectiva de la empresa para la que trabaja especializada en trabajos de manipulación del amianto.</w:t>
      </w:r>
    </w:p>
    <w:p w14:paraId="721D6670" w14:textId="77777777" w:rsidR="00D740FC" w:rsidRDefault="00D740FC" w:rsidP="008D5F24">
      <w:pPr>
        <w:jc w:val="both"/>
      </w:pPr>
    </w:p>
    <w:p w14:paraId="5C08BBE7" w14:textId="77777777" w:rsidR="008D5F24" w:rsidRDefault="008D5F24" w:rsidP="008D5F24">
      <w:pPr>
        <w:jc w:val="both"/>
      </w:pPr>
    </w:p>
    <w:p w14:paraId="561D6183" w14:textId="77777777" w:rsidR="008D5F24" w:rsidRPr="00E02430" w:rsidRDefault="008D5F24" w:rsidP="008D5F24">
      <w:pPr>
        <w:jc w:val="both"/>
        <w:rPr>
          <w:b/>
        </w:rPr>
      </w:pPr>
      <w:r>
        <w:t xml:space="preserve">4)- </w:t>
      </w:r>
      <w:r w:rsidRPr="00E02430">
        <w:rPr>
          <w:b/>
        </w:rPr>
        <w:t>ASPECTOS JURÍDICOS-POLICIALES EN LA GESTIÓN DEL AMIANTO COMO       RESIDUO</w:t>
      </w:r>
      <w:r w:rsidR="00E02430" w:rsidRPr="00E02430">
        <w:rPr>
          <w:b/>
        </w:rPr>
        <w:t>.</w:t>
      </w:r>
    </w:p>
    <w:p w14:paraId="4032BB34" w14:textId="77777777" w:rsidR="00E02430" w:rsidRPr="00A44993" w:rsidRDefault="00E02430" w:rsidP="008D5F24">
      <w:pPr>
        <w:jc w:val="both"/>
        <w:rPr>
          <w:sz w:val="26"/>
          <w:szCs w:val="26"/>
        </w:rPr>
      </w:pPr>
    </w:p>
    <w:p w14:paraId="754480D8" w14:textId="77777777" w:rsidR="00E02430" w:rsidRPr="00A44993" w:rsidRDefault="00E02430" w:rsidP="008D5F24">
      <w:pPr>
        <w:jc w:val="both"/>
        <w:rPr>
          <w:sz w:val="26"/>
          <w:szCs w:val="26"/>
        </w:rPr>
      </w:pPr>
      <w:r w:rsidRPr="00A44993">
        <w:rPr>
          <w:sz w:val="26"/>
          <w:szCs w:val="26"/>
        </w:rPr>
        <w:t>PONENTE: ARTURO NOTÍVOLI, JEFE DEL SERVICIO SEPRONA DE HUESCA.</w:t>
      </w:r>
    </w:p>
    <w:p w14:paraId="1B262586" w14:textId="77777777" w:rsidR="003C6DF2" w:rsidRPr="00A44993" w:rsidRDefault="003C6DF2" w:rsidP="008D5F24">
      <w:pPr>
        <w:jc w:val="both"/>
        <w:rPr>
          <w:sz w:val="26"/>
          <w:szCs w:val="26"/>
        </w:rPr>
      </w:pPr>
    </w:p>
    <w:p w14:paraId="2D45F6C4" w14:textId="77777777" w:rsidR="003208C6" w:rsidRDefault="00A44993" w:rsidP="003208C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44993">
        <w:rPr>
          <w:sz w:val="26"/>
          <w:szCs w:val="26"/>
        </w:rPr>
        <w:t xml:space="preserve">Principalmente </w:t>
      </w:r>
      <w:r w:rsidR="00A121B7" w:rsidRPr="00A44993">
        <w:rPr>
          <w:sz w:val="26"/>
          <w:szCs w:val="26"/>
        </w:rPr>
        <w:t>la ponencia giró en</w:t>
      </w:r>
      <w:r w:rsidR="003208C6">
        <w:rPr>
          <w:sz w:val="26"/>
          <w:szCs w:val="26"/>
        </w:rPr>
        <w:t xml:space="preserve"> </w:t>
      </w:r>
      <w:r w:rsidR="00A121B7" w:rsidRPr="00A44993">
        <w:rPr>
          <w:sz w:val="26"/>
          <w:szCs w:val="26"/>
        </w:rPr>
        <w:t xml:space="preserve">torno al amianto como residuo, responsabilidades y sanciones de las empresas y particulares a la hora de desprenderse del amianto. </w:t>
      </w:r>
    </w:p>
    <w:p w14:paraId="66583CA4" w14:textId="701878D8" w:rsidR="000525C4" w:rsidRPr="00A44993" w:rsidRDefault="00E94606" w:rsidP="003208C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Todo esto está</w:t>
      </w:r>
      <w:r w:rsidR="00A121B7" w:rsidRPr="00A44993">
        <w:rPr>
          <w:sz w:val="26"/>
          <w:szCs w:val="26"/>
        </w:rPr>
        <w:t xml:space="preserve"> regulado en la </w:t>
      </w:r>
      <w:r w:rsidR="000525C4" w:rsidRPr="00A44993">
        <w:rPr>
          <w:rFonts w:cs="Verdana"/>
          <w:sz w:val="26"/>
          <w:szCs w:val="26"/>
          <w:lang w:val="es-ES"/>
        </w:rPr>
        <w:t>DIREC</w:t>
      </w:r>
      <w:r w:rsidR="00A121B7" w:rsidRPr="00A44993">
        <w:rPr>
          <w:rFonts w:cs="Verdana"/>
          <w:sz w:val="26"/>
          <w:szCs w:val="26"/>
          <w:lang w:val="es-ES"/>
        </w:rPr>
        <w:t>TI</w:t>
      </w:r>
      <w:r w:rsidR="00042680">
        <w:rPr>
          <w:rFonts w:cs="Verdana"/>
          <w:sz w:val="26"/>
          <w:szCs w:val="26"/>
          <w:lang w:val="es-ES"/>
        </w:rPr>
        <w:t xml:space="preserve">VA 2008/98 Parlamento Europeo, </w:t>
      </w:r>
      <w:r w:rsidR="00A121B7" w:rsidRPr="00A44993">
        <w:rPr>
          <w:rFonts w:cs="Verdana"/>
          <w:sz w:val="26"/>
          <w:szCs w:val="26"/>
          <w:lang w:val="es-ES"/>
        </w:rPr>
        <w:t xml:space="preserve">en la </w:t>
      </w:r>
      <w:r w:rsidR="000525C4" w:rsidRPr="00A44993">
        <w:rPr>
          <w:rFonts w:cs="Verdana"/>
          <w:sz w:val="26"/>
          <w:szCs w:val="26"/>
          <w:lang w:val="es-ES"/>
        </w:rPr>
        <w:t xml:space="preserve">Ley 22/2011 de 28 de Julio de </w:t>
      </w:r>
      <w:r w:rsidR="00042680">
        <w:rPr>
          <w:rFonts w:cs="Verdana"/>
          <w:sz w:val="26"/>
          <w:szCs w:val="26"/>
          <w:lang w:val="es-ES"/>
        </w:rPr>
        <w:t xml:space="preserve">residuos y suelos contaminados </w:t>
      </w:r>
      <w:r w:rsidR="000525C4" w:rsidRPr="00A44993">
        <w:rPr>
          <w:rFonts w:cs="Verdana"/>
          <w:sz w:val="26"/>
          <w:szCs w:val="26"/>
          <w:lang w:val="es-ES"/>
        </w:rPr>
        <w:t>(estatal)</w:t>
      </w:r>
      <w:r w:rsidR="00A121B7" w:rsidRPr="00A44993">
        <w:rPr>
          <w:rFonts w:cs="Verdana"/>
          <w:sz w:val="26"/>
          <w:szCs w:val="26"/>
          <w:lang w:val="es-ES"/>
        </w:rPr>
        <w:t xml:space="preserve"> y en Aragón</w:t>
      </w:r>
      <w:r w:rsidR="00A121B7" w:rsidRPr="00A44993">
        <w:rPr>
          <w:sz w:val="26"/>
          <w:szCs w:val="26"/>
        </w:rPr>
        <w:t xml:space="preserve"> </w:t>
      </w:r>
      <w:r w:rsidR="000525C4" w:rsidRPr="00A44993">
        <w:rPr>
          <w:rFonts w:cs="Verdana"/>
          <w:sz w:val="26"/>
          <w:szCs w:val="26"/>
          <w:lang w:val="es-ES"/>
        </w:rPr>
        <w:t>Decreto 236/2008 de 22 de Noviembre.</w:t>
      </w:r>
    </w:p>
    <w:p w14:paraId="4B763886" w14:textId="569E428D" w:rsidR="00A121B7" w:rsidRDefault="00A121B7" w:rsidP="00A121B7">
      <w:pPr>
        <w:widowControl w:val="0"/>
        <w:autoSpaceDE w:val="0"/>
        <w:autoSpaceDN w:val="0"/>
        <w:adjustRightInd w:val="0"/>
        <w:spacing w:after="140"/>
        <w:jc w:val="both"/>
        <w:rPr>
          <w:rFonts w:cs="Verdana"/>
          <w:lang w:val="es-ES"/>
        </w:rPr>
      </w:pPr>
    </w:p>
    <w:p w14:paraId="0D975DF7" w14:textId="7A2453DD" w:rsidR="00970DB3" w:rsidRDefault="00A6286C" w:rsidP="00A31672">
      <w:pPr>
        <w:widowControl w:val="0"/>
        <w:autoSpaceDE w:val="0"/>
        <w:autoSpaceDN w:val="0"/>
        <w:adjustRightInd w:val="0"/>
        <w:spacing w:after="140"/>
        <w:jc w:val="both"/>
        <w:rPr>
          <w:rFonts w:cs="Verdana"/>
          <w:lang w:val="es-ES"/>
        </w:rPr>
      </w:pPr>
      <w:r>
        <w:rPr>
          <w:rFonts w:cs="Verdana"/>
          <w:lang w:val="es-ES"/>
        </w:rPr>
        <w:t xml:space="preserve"> </w:t>
      </w:r>
    </w:p>
    <w:sectPr w:rsidR="00970DB3" w:rsidSect="00EA196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F24"/>
    <w:rsid w:val="00042680"/>
    <w:rsid w:val="00046D0B"/>
    <w:rsid w:val="000525C4"/>
    <w:rsid w:val="00052BCD"/>
    <w:rsid w:val="000B5BCF"/>
    <w:rsid w:val="00294991"/>
    <w:rsid w:val="00302361"/>
    <w:rsid w:val="003208C6"/>
    <w:rsid w:val="00322127"/>
    <w:rsid w:val="003B7874"/>
    <w:rsid w:val="003C6DF2"/>
    <w:rsid w:val="004F5E72"/>
    <w:rsid w:val="005D008B"/>
    <w:rsid w:val="0076706D"/>
    <w:rsid w:val="007A0876"/>
    <w:rsid w:val="00891F8B"/>
    <w:rsid w:val="008D48F2"/>
    <w:rsid w:val="008D4AB1"/>
    <w:rsid w:val="008D5F24"/>
    <w:rsid w:val="008F4D9F"/>
    <w:rsid w:val="00970DB3"/>
    <w:rsid w:val="009D0BF2"/>
    <w:rsid w:val="009F0846"/>
    <w:rsid w:val="00A121B7"/>
    <w:rsid w:val="00A31672"/>
    <w:rsid w:val="00A44993"/>
    <w:rsid w:val="00A56E58"/>
    <w:rsid w:val="00A6286C"/>
    <w:rsid w:val="00AC4C56"/>
    <w:rsid w:val="00B3678E"/>
    <w:rsid w:val="00BA414A"/>
    <w:rsid w:val="00C04242"/>
    <w:rsid w:val="00C70FE7"/>
    <w:rsid w:val="00D740FC"/>
    <w:rsid w:val="00DC62D5"/>
    <w:rsid w:val="00E02430"/>
    <w:rsid w:val="00E338EB"/>
    <w:rsid w:val="00E94606"/>
    <w:rsid w:val="00EA1962"/>
    <w:rsid w:val="00FA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25D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6DF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DF2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628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6DF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DF2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628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3562</Characters>
  <Application>Microsoft Macintosh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 Ariño</dc:creator>
  <cp:keywords/>
  <dc:description/>
  <cp:lastModifiedBy>Ana  Ariño</cp:lastModifiedBy>
  <cp:revision>2</cp:revision>
  <dcterms:created xsi:type="dcterms:W3CDTF">2013-03-20T08:46:00Z</dcterms:created>
  <dcterms:modified xsi:type="dcterms:W3CDTF">2013-03-20T08:46:00Z</dcterms:modified>
</cp:coreProperties>
</file>